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16" w:rsidRDefault="00707A16" w:rsidP="007B3E68">
      <w:pPr>
        <w:spacing w:line="360" w:lineRule="atLeast"/>
        <w:jc w:val="center"/>
        <w:rPr>
          <w:rFonts w:ascii="Tahoma" w:hAnsi="Tahoma" w:cs="Tahoma"/>
          <w:b/>
          <w:bCs/>
          <w:color w:val="EF6F45"/>
          <w:sz w:val="48"/>
          <w:szCs w:val="48"/>
        </w:rPr>
      </w:pPr>
      <w:r>
        <w:rPr>
          <w:rFonts w:ascii="Tahoma" w:hAnsi="Tahoma" w:cs="Tahoma"/>
          <w:b/>
          <w:bCs/>
          <w:color w:val="EF6F45"/>
          <w:sz w:val="48"/>
          <w:szCs w:val="48"/>
        </w:rPr>
        <w:t>Специалисты, курирующие деятельность системы образования в г. Ишиме</w:t>
      </w:r>
    </w:p>
    <w:p w:rsidR="007B3E68" w:rsidRDefault="007B3E68" w:rsidP="007B3E68">
      <w:pPr>
        <w:spacing w:line="360" w:lineRule="atLeast"/>
        <w:jc w:val="center"/>
        <w:rPr>
          <w:rFonts w:ascii="Tahoma" w:hAnsi="Tahoma" w:cs="Tahoma"/>
          <w:b/>
          <w:bCs/>
          <w:color w:val="EF6F45"/>
          <w:sz w:val="48"/>
          <w:szCs w:val="48"/>
        </w:rPr>
      </w:pPr>
      <w:bookmarkStart w:id="0" w:name="_GoBack"/>
      <w:bookmarkEnd w:id="0"/>
    </w:p>
    <w:tbl>
      <w:tblPr>
        <w:tblW w:w="9975" w:type="dxa"/>
        <w:tblBorders>
          <w:top w:val="single" w:sz="6" w:space="0" w:color="000000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1854"/>
        <w:gridCol w:w="2171"/>
        <w:gridCol w:w="4025"/>
        <w:gridCol w:w="1451"/>
      </w:tblGrid>
      <w:tr w:rsidR="00707A16" w:rsidTr="00707A16"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7A16" w:rsidRDefault="00707A16" w:rsidP="00707A16"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7A16" w:rsidRDefault="00707A16" w:rsidP="00707A16">
            <w:r>
              <w:t>Фамилия, имя, отчество руководителя ОУО, специалиста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7A16" w:rsidRDefault="00707A16" w:rsidP="00707A16">
            <w:r>
              <w:t>Должность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7A16" w:rsidRDefault="00707A16" w:rsidP="00707A16">
            <w:r>
              <w:t>Курируемые вопросы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7A16" w:rsidRDefault="00707A16" w:rsidP="00707A16">
            <w:r>
              <w:t>Контактный телефон</w:t>
            </w:r>
          </w:p>
        </w:tc>
      </w:tr>
      <w:tr w:rsidR="00707A16" w:rsidTr="00707A16"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 </w:t>
            </w:r>
            <w:r w:rsidR="007B3E68">
              <w:t>1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Долженко Борис Геннадьевич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заместитель главы города по социальным вопросам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 xml:space="preserve">Общее руководство системой образования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шима</w:t>
            </w:r>
            <w:proofErr w:type="spellEnd"/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 </w:t>
            </w:r>
          </w:p>
          <w:p w:rsidR="00707A16" w:rsidRDefault="00707A16" w:rsidP="00707A16">
            <w:r>
              <w:t>5-15-52</w:t>
            </w:r>
          </w:p>
        </w:tc>
      </w:tr>
      <w:tr w:rsidR="00707A16" w:rsidTr="00707A16"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 </w:t>
            </w:r>
            <w:r w:rsidR="007B3E68">
              <w:t>2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proofErr w:type="spellStart"/>
            <w:r>
              <w:t>Сабаева</w:t>
            </w:r>
            <w:proofErr w:type="spellEnd"/>
            <w:r>
              <w:t xml:space="preserve"> Надежда Ивановна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директор департамента по социальным вопросам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 xml:space="preserve">Общее руководство системой образования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шима</w:t>
            </w:r>
            <w:proofErr w:type="spellEnd"/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 </w:t>
            </w:r>
          </w:p>
          <w:p w:rsidR="00707A16" w:rsidRDefault="00707A16" w:rsidP="00707A16">
            <w:r>
              <w:t>5-15-61</w:t>
            </w:r>
          </w:p>
        </w:tc>
      </w:tr>
      <w:tr w:rsidR="00707A16" w:rsidTr="00707A16"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 </w:t>
            </w:r>
            <w:r w:rsidR="007B3E68">
              <w:t>3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Агафонова Светлана Николаевна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Заместитель директора департамента по социальным вопросам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 xml:space="preserve">Строительство и капитальный  ремонт ОУ, обеспечение безопасности ОУ, подвоз </w:t>
            </w:r>
            <w:proofErr w:type="gramStart"/>
            <w:r>
              <w:t>обучающихся</w:t>
            </w:r>
            <w:proofErr w:type="gramEnd"/>
            <w:r>
              <w:t>. Вопросы, связанные с травматизмом обучающихся и воспитанников детских садов.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 </w:t>
            </w:r>
          </w:p>
          <w:p w:rsidR="00707A16" w:rsidRDefault="00707A16" w:rsidP="00707A16">
            <w:r>
              <w:t>5-15-61</w:t>
            </w:r>
          </w:p>
        </w:tc>
      </w:tr>
      <w:tr w:rsidR="00707A16" w:rsidTr="00707A16"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 </w:t>
            </w:r>
            <w:r w:rsidR="007B3E68">
              <w:t>4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Белоус Татьяна Сергеевна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Начальник отдела по образованию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Заработная плата работников системы образования.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7-96-43</w:t>
            </w:r>
          </w:p>
        </w:tc>
      </w:tr>
      <w:tr w:rsidR="00707A16" w:rsidTr="00707A16"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 </w:t>
            </w:r>
            <w:r w:rsidR="007B3E68">
              <w:t>5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Ефремова Светлана Семеновна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Директор МКУ «ИГМЦ»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Повышение квалификации педагогических работников. Курирование предметов гуманитарного цикла (русский язык и литература).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 </w:t>
            </w:r>
          </w:p>
          <w:p w:rsidR="00707A16" w:rsidRDefault="00707A16" w:rsidP="00707A16">
            <w:r>
              <w:t>2-37-53</w:t>
            </w:r>
          </w:p>
        </w:tc>
      </w:tr>
      <w:tr w:rsidR="00707A16" w:rsidTr="00707A16"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 </w:t>
            </w:r>
            <w:r w:rsidR="007B3E68">
              <w:t>6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Удод Елена Юрьевна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Начальник отдела по воспитательной работе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Организация воспитательной работы.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 </w:t>
            </w:r>
          </w:p>
          <w:p w:rsidR="00707A16" w:rsidRDefault="00707A16" w:rsidP="00707A16">
            <w:r>
              <w:t>7-96-47</w:t>
            </w:r>
          </w:p>
        </w:tc>
      </w:tr>
      <w:tr w:rsidR="00707A16" w:rsidTr="00707A16"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 </w:t>
            </w:r>
            <w:r w:rsidR="007B3E68">
              <w:t>7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Севернюк Наталья Владимировна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Начальник отдела организационно-кадровой работы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Организация аттестации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 </w:t>
            </w:r>
          </w:p>
          <w:p w:rsidR="00707A16" w:rsidRDefault="00707A16" w:rsidP="00707A16">
            <w:r>
              <w:t>2-37-02</w:t>
            </w:r>
          </w:p>
        </w:tc>
      </w:tr>
      <w:tr w:rsidR="00707A16" w:rsidTr="00707A16"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 </w:t>
            </w:r>
            <w:r w:rsidR="007B3E68">
              <w:t>8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Тарасюк Марина Валентиновна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Начальник отдела общего образования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Соблюдение конституционных прав граждан на образование (зачисление в ОУ, предоставление образования во всех формах), итоговая аттестация выпускников. Курирование математики.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 </w:t>
            </w:r>
          </w:p>
          <w:p w:rsidR="00707A16" w:rsidRDefault="00707A16" w:rsidP="00707A16">
            <w:r>
              <w:t>2-37-86</w:t>
            </w:r>
          </w:p>
        </w:tc>
      </w:tr>
      <w:tr w:rsidR="00707A16" w:rsidTr="00707A16"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 </w:t>
            </w:r>
            <w:r w:rsidR="007B3E68">
              <w:t>9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Фоминцева Маргарита Юрьевна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Начальник отдела дошкольного и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 xml:space="preserve">Соблюдение конституционных прав граждан на получение дошкольного образования (предоставление мест в детских садах), соблюдение </w:t>
            </w:r>
            <w:r>
              <w:lastRenderedPageBreak/>
              <w:t>санитарных правил в части предоставления дошкольной образовательной услуги.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lastRenderedPageBreak/>
              <w:t> </w:t>
            </w:r>
          </w:p>
          <w:p w:rsidR="00707A16" w:rsidRDefault="00707A16" w:rsidP="00707A16">
            <w:r>
              <w:t>6-04-04</w:t>
            </w:r>
          </w:p>
        </w:tc>
      </w:tr>
      <w:tr w:rsidR="00707A16" w:rsidTr="00707A16"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lastRenderedPageBreak/>
              <w:t> </w:t>
            </w:r>
            <w:r w:rsidR="007B3E68">
              <w:t>10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Бороздина Олеся Сергеевна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Ведущий специалист по дошкольному образованию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Соблюдение конституционных прав граждан на получение дошкольного образования (предоставление мест в детских садах), соблюдение санитарных правил в части предоставления дошкольной образовательной услуги.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 </w:t>
            </w:r>
          </w:p>
          <w:p w:rsidR="00707A16" w:rsidRDefault="00707A16" w:rsidP="00707A16">
            <w:r>
              <w:t>6-04-04</w:t>
            </w:r>
          </w:p>
        </w:tc>
      </w:tr>
      <w:tr w:rsidR="00707A16" w:rsidTr="00707A16"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 </w:t>
            </w:r>
            <w:r w:rsidR="007B3E68">
              <w:t>11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proofErr w:type="spellStart"/>
            <w:r>
              <w:t>Менг</w:t>
            </w:r>
            <w:proofErr w:type="spellEnd"/>
            <w:r>
              <w:t xml:space="preserve"> Оксана Васильевна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Ведущий специалист по общему образованию и инновационной работе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Ведение электронных дневников.</w:t>
            </w:r>
          </w:p>
          <w:p w:rsidR="00707A16" w:rsidRDefault="00707A16" w:rsidP="00707A16">
            <w:r>
              <w:t>Организация работы с одаренными детьми. Курирование предметов  естественного цикла.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 </w:t>
            </w:r>
          </w:p>
          <w:p w:rsidR="00707A16" w:rsidRDefault="00707A16" w:rsidP="00707A16">
            <w:r>
              <w:t>2-37-52</w:t>
            </w:r>
          </w:p>
        </w:tc>
      </w:tr>
      <w:tr w:rsidR="00707A16" w:rsidTr="00707A16"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 </w:t>
            </w:r>
            <w:r w:rsidR="007B3E68">
              <w:t>12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Орлова Марина Алексеевна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Ведущий специалист по общему образованию и библиотечной работе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 xml:space="preserve">Обеспечение </w:t>
            </w:r>
            <w:proofErr w:type="gramStart"/>
            <w:r>
              <w:t>обучающихся</w:t>
            </w:r>
            <w:proofErr w:type="gramEnd"/>
            <w:r>
              <w:t xml:space="preserve"> учебниками.</w:t>
            </w:r>
          </w:p>
          <w:p w:rsidR="00707A16" w:rsidRDefault="00707A16" w:rsidP="00707A16">
            <w:r>
              <w:t>Курирование предметов обществоведческого цикла, иностранный язык, искусство.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 </w:t>
            </w:r>
          </w:p>
          <w:p w:rsidR="00707A16" w:rsidRDefault="00707A16" w:rsidP="00707A16">
            <w:r>
              <w:t>2-34-85</w:t>
            </w:r>
          </w:p>
        </w:tc>
      </w:tr>
      <w:tr w:rsidR="00707A16" w:rsidTr="00707A16"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 </w:t>
            </w:r>
            <w:r w:rsidR="007B3E68">
              <w:t>13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Гультяева Ольга Леонидовна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Ведущий специалист по спортивно-оздоровительной работе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Соблюдение санитарных правил в части  организации учебно-воспитательного процесса</w:t>
            </w:r>
          </w:p>
          <w:p w:rsidR="00707A16" w:rsidRDefault="00707A16" w:rsidP="00707A16">
            <w:r>
              <w:t xml:space="preserve">(питание, 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УВП, режим работы ОУ, расписание занятий, объем домашних заданий, количество контрольных работ), курирование  физической культуры, ОБЖ.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 </w:t>
            </w:r>
          </w:p>
          <w:p w:rsidR="00707A16" w:rsidRDefault="00707A16" w:rsidP="00707A16">
            <w:r>
              <w:t>2-31-05</w:t>
            </w:r>
          </w:p>
        </w:tc>
      </w:tr>
      <w:tr w:rsidR="00707A16" w:rsidTr="00707A16"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 </w:t>
            </w:r>
            <w:r w:rsidR="007B3E68">
              <w:t>14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Воронина Ирина Алексеевна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Ведущий специалист по социально-психологической работе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Профилактика асоциальных явлений (попыток суицида, уходов из дома, работа с неблагополучными семьями, жестокое обращение с несовершеннолетними). Обучение детей с ограниченными возможностями здоровья. Организация городской психолог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медико</w:t>
            </w:r>
            <w:proofErr w:type="spellEnd"/>
            <w:r>
              <w:t xml:space="preserve"> -педагогической комиссии.</w:t>
            </w:r>
          </w:p>
        </w:tc>
        <w:tc>
          <w:tcPr>
            <w:tcW w:w="0" w:type="auto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7A16" w:rsidRDefault="00707A16" w:rsidP="00707A16">
            <w:r>
              <w:t> </w:t>
            </w:r>
          </w:p>
          <w:p w:rsidR="00707A16" w:rsidRDefault="00707A16" w:rsidP="00707A16">
            <w:r>
              <w:t>7-96-47</w:t>
            </w:r>
          </w:p>
        </w:tc>
      </w:tr>
    </w:tbl>
    <w:p w:rsidR="0038475A" w:rsidRDefault="0038475A"/>
    <w:sectPr w:rsidR="0038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32"/>
    <w:rsid w:val="00331392"/>
    <w:rsid w:val="0038475A"/>
    <w:rsid w:val="00454932"/>
    <w:rsid w:val="00707A16"/>
    <w:rsid w:val="007B3E68"/>
    <w:rsid w:val="00C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9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8" w:color="BCE395"/>
            <w:right w:val="none" w:sz="0" w:space="0" w:color="auto"/>
          </w:divBdr>
          <w:divsChild>
            <w:div w:id="9141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7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2790</Characters>
  <Application>Microsoft Office Word</Application>
  <DocSecurity>0</DocSecurity>
  <Lines>23</Lines>
  <Paragraphs>6</Paragraphs>
  <ScaleCrop>false</ScaleCrop>
  <Company>Microsoft Corporation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2018-08-14T04:10:00Z</dcterms:created>
  <dcterms:modified xsi:type="dcterms:W3CDTF">2018-08-14T05:36:00Z</dcterms:modified>
</cp:coreProperties>
</file>